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B3DC5" w14:textId="77FFABDD" w:rsidR="00785CED" w:rsidRPr="00F25496" w:rsidRDefault="00785CED" w:rsidP="0078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C1220" w:rsidRPr="00BC1220">
        <w:rPr>
          <w:b/>
          <w:i/>
          <w:noProof/>
          <w:sz w:val="28"/>
        </w:rPr>
        <w:t>S5-21</w:t>
      </w:r>
      <w:r w:rsidR="00727A30">
        <w:rPr>
          <w:b/>
          <w:i/>
          <w:noProof/>
          <w:sz w:val="28"/>
        </w:rPr>
        <w:t>4667</w:t>
      </w:r>
    </w:p>
    <w:p w14:paraId="709D8375" w14:textId="77777777" w:rsidR="00785CED" w:rsidRPr="00DA53A0" w:rsidRDefault="00785CED" w:rsidP="00785CED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475FA0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C23DA"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1B6289D5" w14:textId="48F6C2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93E" w:rsidRPr="0067593E">
        <w:rPr>
          <w:rFonts w:ascii="Arial" w:hAnsi="Arial" w:cs="Arial"/>
          <w:sz w:val="22"/>
          <w:szCs w:val="22"/>
        </w:rPr>
        <w:t>5G_URLLC</w:t>
      </w:r>
      <w:r w:rsidR="00983CCD" w:rsidRP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7D16A763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CT4</w:t>
      </w:r>
      <w:r w:rsidR="00EB2A56">
        <w:rPr>
          <w:rFonts w:ascii="Arial" w:hAnsi="Arial" w:cs="Arial"/>
          <w:sz w:val="22"/>
          <w:szCs w:val="22"/>
          <w:lang w:val="fr-FR"/>
        </w:rPr>
        <w:t>, SA2</w:t>
      </w:r>
    </w:p>
    <w:p w14:paraId="62A2FAD2" w14:textId="35B7089C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-</w:t>
      </w:r>
    </w:p>
    <w:bookmarkEnd w:id="5"/>
    <w:bookmarkEnd w:id="6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6A77A368" w:rsidR="00B97703" w:rsidRPr="0077365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7365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77365B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>
        <w:rPr>
          <w:rFonts w:ascii="Arial" w:hAnsi="Arial" w:cs="Arial"/>
          <w:sz w:val="22"/>
          <w:szCs w:val="22"/>
        </w:rPr>
        <w:t>chenshan</w:t>
      </w:r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r w:rsidR="00604BFC">
        <w:rPr>
          <w:rFonts w:ascii="Arial" w:hAnsi="Arial" w:cs="Arial"/>
          <w:sz w:val="22"/>
          <w:szCs w:val="22"/>
        </w:rPr>
        <w:t>huawei</w:t>
      </w:r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2FE53C9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15B9" w:rsidRPr="008D15B9">
        <w:rPr>
          <w:rFonts w:ascii="Arial" w:hAnsi="Arial" w:cs="Arial"/>
          <w:bCs/>
        </w:rPr>
        <w:t>S5-214672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FFF9716" w14:textId="5597A58D" w:rsidR="009B6A44" w:rsidRDefault="009B6A44" w:rsidP="008215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URLLC charging </w:t>
      </w:r>
      <w:r w:rsidRPr="009B6A44">
        <w:rPr>
          <w:rFonts w:ascii="Arial" w:hAnsi="Arial" w:cs="Arial"/>
        </w:rPr>
        <w:t>has been introduced in</w:t>
      </w:r>
      <w:r>
        <w:rPr>
          <w:rFonts w:ascii="Arial" w:hAnsi="Arial" w:cs="Arial"/>
        </w:rPr>
        <w:t xml:space="preserve"> </w:t>
      </w:r>
      <w:r w:rsidRPr="009B6A44">
        <w:rPr>
          <w:rFonts w:ascii="Arial" w:hAnsi="Arial" w:cs="Arial"/>
        </w:rPr>
        <w:t xml:space="preserve">rel-17 of </w:t>
      </w:r>
      <w:r>
        <w:rPr>
          <w:rFonts w:ascii="Arial" w:hAnsi="Arial" w:cs="Arial"/>
        </w:rPr>
        <w:t>TS 32.255</w:t>
      </w:r>
      <w:r w:rsidR="00011DD6">
        <w:rPr>
          <w:rFonts w:ascii="Arial" w:hAnsi="Arial" w:cs="Arial" w:hint="eastAsia"/>
          <w:lang w:eastAsia="zh-CN"/>
        </w:rPr>
        <w:t>,</w:t>
      </w:r>
      <w:r w:rsidR="00FC526C">
        <w:rPr>
          <w:rFonts w:ascii="Arial" w:hAnsi="Arial" w:cs="Arial"/>
          <w:lang w:eastAsia="zh-CN"/>
        </w:rPr>
        <w:t xml:space="preserve"> </w:t>
      </w:r>
      <w:r w:rsidR="00E0460D">
        <w:rPr>
          <w:rFonts w:ascii="Arial" w:hAnsi="Arial" w:cs="Arial"/>
        </w:rPr>
        <w:t xml:space="preserve">for </w:t>
      </w:r>
      <w:r w:rsidR="00E0460D" w:rsidRPr="009B6A44">
        <w:rPr>
          <w:rFonts w:ascii="Arial" w:hAnsi="Arial" w:cs="Arial"/>
        </w:rPr>
        <w:t>the support of charging for</w:t>
      </w:r>
      <w:r w:rsidR="00E0460D">
        <w:rPr>
          <w:rFonts w:ascii="Arial" w:hAnsi="Arial" w:cs="Arial"/>
        </w:rPr>
        <w:t xml:space="preserve"> </w:t>
      </w:r>
      <w:r w:rsidR="00701511">
        <w:rPr>
          <w:rFonts w:ascii="Arial" w:hAnsi="Arial" w:cs="Arial"/>
        </w:rPr>
        <w:t>the r</w:t>
      </w:r>
      <w:r w:rsidR="00701511" w:rsidRPr="00701511">
        <w:rPr>
          <w:rFonts w:ascii="Arial" w:hAnsi="Arial" w:cs="Arial"/>
        </w:rPr>
        <w:t>edundant transmission for high reliability communication</w:t>
      </w:r>
      <w:r w:rsidR="004932F0">
        <w:rPr>
          <w:rFonts w:ascii="Arial" w:hAnsi="Arial" w:cs="Arial"/>
        </w:rPr>
        <w:t xml:space="preserve"> </w:t>
      </w:r>
      <w:r w:rsidR="00701511">
        <w:rPr>
          <w:rFonts w:ascii="Arial" w:hAnsi="Arial" w:cs="Arial"/>
        </w:rPr>
        <w:t xml:space="preserve">specified </w:t>
      </w:r>
      <w:r w:rsidR="00603D53">
        <w:rPr>
          <w:rFonts w:ascii="Arial" w:hAnsi="Arial" w:cs="Arial"/>
        </w:rPr>
        <w:t xml:space="preserve">by SA2 </w:t>
      </w:r>
      <w:r w:rsidR="00701511">
        <w:rPr>
          <w:rFonts w:ascii="Arial" w:hAnsi="Arial" w:cs="Arial"/>
        </w:rPr>
        <w:t>TS 23.501</w:t>
      </w:r>
      <w:r w:rsidR="00807DE8">
        <w:rPr>
          <w:rFonts w:ascii="Arial" w:hAnsi="Arial" w:cs="Arial"/>
        </w:rPr>
        <w:t xml:space="preserve"> and </w:t>
      </w:r>
      <w:r w:rsidR="0056308A">
        <w:rPr>
          <w:rFonts w:ascii="Arial" w:hAnsi="Arial" w:cs="Arial"/>
        </w:rPr>
        <w:t>CT4 TS 29.244</w:t>
      </w:r>
      <w:r w:rsidR="00603D53">
        <w:rPr>
          <w:rFonts w:ascii="Arial" w:hAnsi="Arial" w:cs="Arial"/>
        </w:rPr>
        <w:t>.</w:t>
      </w:r>
    </w:p>
    <w:p w14:paraId="6B90CF5B" w14:textId="1BD265D6" w:rsidR="00105BAD" w:rsidRDefault="00AB4C12" w:rsidP="00701511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701511">
        <w:rPr>
          <w:rFonts w:ascii="Arial" w:hAnsi="Arial" w:cs="Arial"/>
        </w:rPr>
        <w:t xml:space="preserve">or the </w:t>
      </w:r>
      <w:r>
        <w:rPr>
          <w:rFonts w:ascii="Arial" w:hAnsi="Arial" w:cs="Arial"/>
        </w:rPr>
        <w:t>r</w:t>
      </w:r>
      <w:r w:rsidRPr="00701511">
        <w:rPr>
          <w:rFonts w:ascii="Arial" w:hAnsi="Arial" w:cs="Arial"/>
        </w:rPr>
        <w:t xml:space="preserve">edundant </w:t>
      </w:r>
      <w:r>
        <w:rPr>
          <w:rFonts w:ascii="Arial" w:hAnsi="Arial" w:cs="Arial"/>
        </w:rPr>
        <w:t>t</w:t>
      </w:r>
      <w:r w:rsidRPr="00701511">
        <w:rPr>
          <w:rFonts w:ascii="Arial" w:hAnsi="Arial" w:cs="Arial"/>
        </w:rPr>
        <w:t xml:space="preserve">ransmission </w:t>
      </w:r>
      <w:r>
        <w:rPr>
          <w:rFonts w:ascii="Arial" w:hAnsi="Arial" w:cs="Arial"/>
        </w:rPr>
        <w:t xml:space="preserve">on N3/N9 interfaces, </w:t>
      </w:r>
      <w:r w:rsidR="00701511">
        <w:rPr>
          <w:rFonts w:ascii="Arial" w:hAnsi="Arial" w:cs="Arial"/>
        </w:rPr>
        <w:t>the clause 5.2.2.3.3</w:t>
      </w:r>
      <w:r w:rsidR="00701511">
        <w:rPr>
          <w:rFonts w:ascii="Arial" w:hAnsi="Arial" w:cs="Arial" w:hint="eastAsia"/>
          <w:lang w:eastAsia="zh-CN"/>
        </w:rPr>
        <w:t xml:space="preserve"> </w:t>
      </w:r>
      <w:r w:rsidR="00701511">
        <w:rPr>
          <w:rFonts w:ascii="Arial" w:hAnsi="Arial" w:cs="Arial"/>
          <w:lang w:eastAsia="zh-CN"/>
        </w:rPr>
        <w:t xml:space="preserve">of </w:t>
      </w:r>
      <w:r w:rsidR="00701511">
        <w:rPr>
          <w:rFonts w:ascii="Arial" w:hAnsi="Arial" w:cs="Arial"/>
        </w:rPr>
        <w:t xml:space="preserve">TS 29.244 </w:t>
      </w:r>
      <w:r w:rsidR="0056308A" w:rsidRPr="0056308A">
        <w:rPr>
          <w:rFonts w:ascii="Arial" w:hAnsi="Arial" w:cs="Arial"/>
        </w:rPr>
        <w:t>states "</w:t>
      </w:r>
      <w:r w:rsidR="00701511" w:rsidRPr="00701511">
        <w:rPr>
          <w:rFonts w:ascii="Arial" w:hAnsi="Arial" w:cs="Arial"/>
        </w:rPr>
        <w:t>the UPF shall not count redundant packets in Usage Reports (e.g. Volume Measurement), i.e. it shall count the traffic only once in Usage Reports”</w:t>
      </w:r>
      <w:r w:rsidR="00105BAD">
        <w:rPr>
          <w:rFonts w:ascii="Arial" w:hAnsi="Arial" w:cs="Arial"/>
        </w:rPr>
        <w:t>.</w:t>
      </w:r>
    </w:p>
    <w:p w14:paraId="53C1193D" w14:textId="1BD7CE3D" w:rsidR="00807DE8" w:rsidRDefault="00105BAD" w:rsidP="00701511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807DE8">
        <w:rPr>
          <w:rFonts w:ascii="Arial" w:hAnsi="Arial" w:cs="Arial"/>
        </w:rPr>
        <w:t xml:space="preserve">or </w:t>
      </w:r>
      <w:r w:rsidR="00807DE8" w:rsidRPr="00701511">
        <w:rPr>
          <w:rFonts w:ascii="Arial" w:hAnsi="Arial" w:cs="Arial"/>
        </w:rPr>
        <w:t xml:space="preserve">the </w:t>
      </w:r>
      <w:r w:rsidR="00807DE8">
        <w:rPr>
          <w:rFonts w:ascii="Arial" w:hAnsi="Arial" w:cs="Arial"/>
        </w:rPr>
        <w:t>r</w:t>
      </w:r>
      <w:r w:rsidR="00807DE8" w:rsidRPr="00701511">
        <w:rPr>
          <w:rFonts w:ascii="Arial" w:hAnsi="Arial" w:cs="Arial"/>
        </w:rPr>
        <w:t xml:space="preserve">edundant </w:t>
      </w:r>
      <w:r w:rsidR="00807DE8">
        <w:rPr>
          <w:rFonts w:ascii="Arial" w:hAnsi="Arial" w:cs="Arial"/>
        </w:rPr>
        <w:t>t</w:t>
      </w:r>
      <w:r w:rsidR="00807DE8" w:rsidRPr="00701511">
        <w:rPr>
          <w:rFonts w:ascii="Arial" w:hAnsi="Arial" w:cs="Arial"/>
        </w:rPr>
        <w:t>ransmission at transport layer,</w:t>
      </w:r>
      <w:r w:rsidR="00807DE8">
        <w:rPr>
          <w:rFonts w:ascii="Arial" w:hAnsi="Arial" w:cs="Arial"/>
        </w:rPr>
        <w:t xml:space="preserve"> </w:t>
      </w:r>
      <w:r w:rsidR="00807DE8" w:rsidRPr="00807DE8">
        <w:rPr>
          <w:rFonts w:ascii="Arial" w:hAnsi="Arial" w:cs="Arial"/>
        </w:rPr>
        <w:t xml:space="preserve">a </w:t>
      </w:r>
      <w:r w:rsidR="00807DE8">
        <w:rPr>
          <w:rFonts w:ascii="Arial" w:hAnsi="Arial" w:cs="Arial"/>
        </w:rPr>
        <w:t>NOTE</w:t>
      </w:r>
      <w:r w:rsidR="001C6852">
        <w:rPr>
          <w:rFonts w:ascii="Arial" w:hAnsi="Arial" w:cs="Arial"/>
        </w:rPr>
        <w:t xml:space="preserve"> in</w:t>
      </w:r>
      <w:r w:rsidR="00391770">
        <w:rPr>
          <w:rFonts w:ascii="Arial" w:hAnsi="Arial" w:cs="Arial"/>
        </w:rPr>
        <w:t xml:space="preserve"> the c</w:t>
      </w:r>
      <w:r w:rsidR="001C6852">
        <w:rPr>
          <w:rFonts w:ascii="Arial" w:hAnsi="Arial" w:cs="Arial"/>
        </w:rPr>
        <w:t xml:space="preserve">lause </w:t>
      </w:r>
      <w:r w:rsidR="001C6852" w:rsidRPr="00807DE8">
        <w:rPr>
          <w:rFonts w:ascii="Arial" w:hAnsi="Arial" w:cs="Arial"/>
        </w:rPr>
        <w:t>5.24.3</w:t>
      </w:r>
      <w:r w:rsidR="001C6852">
        <w:rPr>
          <w:rFonts w:ascii="Arial" w:hAnsi="Arial" w:cs="Arial"/>
        </w:rPr>
        <w:t xml:space="preserve"> </w:t>
      </w:r>
      <w:r w:rsidR="001C6852">
        <w:rPr>
          <w:rFonts w:ascii="Arial" w:hAnsi="Arial" w:cs="Arial"/>
          <w:lang w:eastAsia="zh-CN"/>
        </w:rPr>
        <w:t xml:space="preserve">of </w:t>
      </w:r>
      <w:r w:rsidR="001C6852">
        <w:rPr>
          <w:rFonts w:ascii="Arial" w:hAnsi="Arial" w:cs="Arial"/>
        </w:rPr>
        <w:t xml:space="preserve">TS 29.244 </w:t>
      </w:r>
      <w:r w:rsidR="00AB4C12" w:rsidRPr="00AB4C12">
        <w:rPr>
          <w:rFonts w:ascii="Arial" w:hAnsi="Arial" w:cs="Arial"/>
        </w:rPr>
        <w:t>states "</w:t>
      </w:r>
      <w:r w:rsidR="00807DE8" w:rsidRPr="00807DE8">
        <w:rPr>
          <w:rFonts w:ascii="Arial" w:hAnsi="Arial" w:cs="Arial"/>
        </w:rPr>
        <w:t>how the UPF perform the redundant transmission at transport layer is left up to UPF implementation</w:t>
      </w:r>
      <w:r w:rsidR="00AB4C12" w:rsidRPr="00105BAD">
        <w:rPr>
          <w:rFonts w:ascii="Arial" w:hAnsi="Arial" w:cs="Arial"/>
        </w:rPr>
        <w:t>"</w:t>
      </w:r>
      <w:r w:rsidR="00391770" w:rsidRPr="00105BAD">
        <w:rPr>
          <w:rFonts w:ascii="Arial" w:hAnsi="Arial" w:cs="Arial"/>
        </w:rPr>
        <w:t>.</w:t>
      </w:r>
    </w:p>
    <w:p w14:paraId="5E9F5F7B" w14:textId="35218596" w:rsidR="0087771D" w:rsidRPr="0087771D" w:rsidRDefault="00391770" w:rsidP="0087771D">
      <w:pPr>
        <w:rPr>
          <w:rFonts w:ascii="Arial" w:hAnsi="Arial" w:cs="Arial"/>
        </w:rPr>
      </w:pPr>
      <w:r>
        <w:rPr>
          <w:rFonts w:ascii="Arial" w:hAnsi="Arial" w:cs="Arial"/>
        </w:rPr>
        <w:t>From charging</w:t>
      </w:r>
      <w:r w:rsidR="003E05AC">
        <w:rPr>
          <w:rFonts w:ascii="Arial" w:hAnsi="Arial" w:cs="Arial"/>
        </w:rPr>
        <w:t>'s perspective</w:t>
      </w:r>
      <w:r>
        <w:rPr>
          <w:rFonts w:ascii="Arial" w:hAnsi="Arial" w:cs="Arial"/>
        </w:rPr>
        <w:t xml:space="preserve">, </w:t>
      </w:r>
      <w:r w:rsidR="003E05AC">
        <w:rPr>
          <w:rFonts w:ascii="Arial" w:hAnsi="Arial" w:cs="Arial"/>
        </w:rPr>
        <w:t>i</w:t>
      </w:r>
      <w:r w:rsidR="0048089A">
        <w:rPr>
          <w:rFonts w:ascii="Arial" w:hAnsi="Arial" w:cs="Arial"/>
        </w:rPr>
        <w:t>t</w:t>
      </w:r>
      <w:r w:rsidR="000119CC">
        <w:rPr>
          <w:rFonts w:ascii="Arial" w:hAnsi="Arial" w:cs="Arial"/>
        </w:rPr>
        <w:t xml:space="preserve"> is important </w:t>
      </w:r>
      <w:r w:rsidR="003E05AC">
        <w:rPr>
          <w:rFonts w:ascii="Arial" w:hAnsi="Arial" w:cs="Arial"/>
        </w:rPr>
        <w:t xml:space="preserve">for </w:t>
      </w:r>
      <w:r w:rsidR="000119CC">
        <w:rPr>
          <w:rFonts w:ascii="Arial" w:hAnsi="Arial" w:cs="Arial"/>
        </w:rPr>
        <w:t>the SMF to be aware on h</w:t>
      </w:r>
      <w:r w:rsidR="001C5184">
        <w:rPr>
          <w:rFonts w:ascii="Arial" w:hAnsi="Arial" w:cs="Arial"/>
        </w:rPr>
        <w:t xml:space="preserve">ow the UPF </w:t>
      </w:r>
      <w:r w:rsidR="00105BAD">
        <w:rPr>
          <w:rFonts w:ascii="Arial" w:hAnsi="Arial" w:cs="Arial"/>
        </w:rPr>
        <w:t xml:space="preserve">reports the usage </w:t>
      </w:r>
      <w:r w:rsidR="00A15E32">
        <w:rPr>
          <w:rFonts w:ascii="Arial" w:hAnsi="Arial" w:cs="Arial"/>
        </w:rPr>
        <w:t xml:space="preserve">(i.e. with or without redundant packets) </w:t>
      </w:r>
      <w:r w:rsidR="0048089A">
        <w:rPr>
          <w:rFonts w:ascii="Arial" w:hAnsi="Arial" w:cs="Arial"/>
        </w:rPr>
        <w:t xml:space="preserve">to ensure </w:t>
      </w:r>
      <w:r w:rsidR="00A15E32">
        <w:rPr>
          <w:rFonts w:ascii="Arial" w:hAnsi="Arial" w:cs="Arial"/>
        </w:rPr>
        <w:t>the</w:t>
      </w:r>
      <w:r w:rsidR="0048089A">
        <w:rPr>
          <w:rFonts w:ascii="Arial" w:hAnsi="Arial" w:cs="Arial"/>
        </w:rPr>
        <w:t xml:space="preserve"> usage reported by </w:t>
      </w:r>
      <w:r w:rsidR="001C5184">
        <w:rPr>
          <w:rFonts w:ascii="Arial" w:hAnsi="Arial" w:cs="Arial"/>
        </w:rPr>
        <w:t xml:space="preserve">SMF </w:t>
      </w:r>
      <w:r w:rsidR="0048089A">
        <w:rPr>
          <w:rFonts w:ascii="Arial" w:hAnsi="Arial" w:cs="Arial"/>
        </w:rPr>
        <w:t xml:space="preserve">for charging purpose is </w:t>
      </w:r>
      <w:r w:rsidR="00A15E32">
        <w:rPr>
          <w:rFonts w:ascii="Arial" w:hAnsi="Arial" w:cs="Arial"/>
        </w:rPr>
        <w:t>accurate</w:t>
      </w:r>
      <w:r w:rsidR="001C5184">
        <w:rPr>
          <w:rFonts w:ascii="Arial" w:hAnsi="Arial" w:cs="Arial"/>
        </w:rPr>
        <w:t xml:space="preserve">. </w:t>
      </w:r>
      <w:r w:rsidR="003E05AC">
        <w:rPr>
          <w:rFonts w:ascii="Arial" w:hAnsi="Arial" w:cs="Arial"/>
        </w:rPr>
        <w:br/>
      </w:r>
      <w:r w:rsidR="0048089A">
        <w:rPr>
          <w:rFonts w:ascii="Arial" w:hAnsi="Arial" w:cs="Arial"/>
        </w:rPr>
        <w:t xml:space="preserve">SA5 question to SA2 and CT4 is: can the SMF be aware on whether the usage reported by UPF is with or without redundant counts when </w:t>
      </w:r>
      <w:r w:rsidR="00FD4A0B" w:rsidRPr="00FD4A0B">
        <w:rPr>
          <w:rFonts w:ascii="Arial" w:hAnsi="Arial" w:cs="Arial"/>
        </w:rPr>
        <w:t>redundant transmission at transport layer</w:t>
      </w:r>
      <w:r w:rsidR="0048089A">
        <w:rPr>
          <w:rFonts w:ascii="Arial" w:hAnsi="Arial" w:cs="Arial"/>
        </w:rPr>
        <w:t xml:space="preserve"> is used?</w:t>
      </w:r>
    </w:p>
    <w:p w14:paraId="79AF8747" w14:textId="77777777" w:rsidR="00320B0A" w:rsidRPr="0087771D" w:rsidRDefault="00320B0A" w:rsidP="00320B0A">
      <w:pPr>
        <w:pStyle w:val="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99042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S</w:t>
      </w:r>
      <w:r w:rsidR="00801AF3">
        <w:rPr>
          <w:rFonts w:ascii="Arial" w:hAnsi="Arial" w:cs="Arial"/>
          <w:b/>
          <w:bCs/>
          <w:sz w:val="22"/>
          <w:szCs w:val="22"/>
        </w:rPr>
        <w:t>A</w:t>
      </w:r>
      <w:r w:rsidR="007B41BB">
        <w:rPr>
          <w:rFonts w:ascii="Arial" w:hAnsi="Arial" w:cs="Arial"/>
          <w:b/>
          <w:bCs/>
          <w:sz w:val="22"/>
          <w:szCs w:val="22"/>
        </w:rPr>
        <w:t>2 and CT4</w:t>
      </w:r>
    </w:p>
    <w:p w14:paraId="0EE48691" w14:textId="1BE43B9F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EB2A56">
        <w:rPr>
          <w:rFonts w:ascii="Arial" w:hAnsi="Arial" w:cs="Arial"/>
        </w:rPr>
        <w:t xml:space="preserve">SA2 and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 xml:space="preserve">to </w:t>
      </w:r>
      <w:r w:rsidR="003E05AC">
        <w:rPr>
          <w:rFonts w:ascii="Arial" w:hAnsi="Arial" w:cs="Arial"/>
        </w:rPr>
        <w:t xml:space="preserve">answer to the question above and </w:t>
      </w:r>
      <w:r w:rsidR="00C24673" w:rsidRPr="00C24673">
        <w:rPr>
          <w:rFonts w:ascii="Arial" w:hAnsi="Arial" w:cs="Arial"/>
        </w:rPr>
        <w:t xml:space="preserve">take </w:t>
      </w:r>
      <w:r w:rsidR="003E05AC">
        <w:rPr>
          <w:rFonts w:ascii="Arial" w:hAnsi="Arial" w:cs="Arial"/>
        </w:rPr>
        <w:t>appropriate action as necessary</w:t>
      </w:r>
      <w:r w:rsidR="00C24673" w:rsidRPr="00C24673">
        <w:rPr>
          <w:rFonts w:ascii="Arial" w:hAnsi="Arial" w:cs="Arial"/>
        </w:rPr>
        <w:t>.</w:t>
      </w:r>
      <w:bookmarkStart w:id="7" w:name="_GoBack"/>
      <w:bookmarkEnd w:id="7"/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5E86857B" w:rsidR="00D621A5" w:rsidRPr="002F1940" w:rsidRDefault="00D621A5" w:rsidP="002F1940">
      <w:bookmarkStart w:id="8" w:name="OLE_LINK53"/>
      <w:bookmarkStart w:id="9" w:name="OLE_LINK54"/>
      <w:r w:rsidRPr="001F4756">
        <w:t>SA5#13</w:t>
      </w:r>
      <w:r w:rsidR="001F4756">
        <w:t>9</w:t>
      </w:r>
      <w:r w:rsidRPr="001F4756">
        <w:t>-e</w:t>
      </w:r>
      <w:r w:rsidRPr="001F4756">
        <w:tab/>
      </w:r>
      <w:r w:rsidR="001F4756">
        <w:t>11</w:t>
      </w:r>
      <w:r w:rsidR="005A7562" w:rsidRPr="001F4756">
        <w:t xml:space="preserve"> - </w:t>
      </w:r>
      <w:r w:rsidR="001F4756">
        <w:t>20</w:t>
      </w:r>
      <w:r w:rsidR="005A7562" w:rsidRPr="001F4756">
        <w:t xml:space="preserve"> </w:t>
      </w:r>
      <w:r w:rsidR="001F4756">
        <w:t xml:space="preserve">October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8"/>
    <w:bookmarkEnd w:id="9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106FF" w14:textId="77777777" w:rsidR="005A26B4" w:rsidRDefault="005A26B4">
      <w:pPr>
        <w:spacing w:after="0"/>
      </w:pPr>
      <w:r>
        <w:separator/>
      </w:r>
    </w:p>
  </w:endnote>
  <w:endnote w:type="continuationSeparator" w:id="0">
    <w:p w14:paraId="0172CCC9" w14:textId="77777777" w:rsidR="005A26B4" w:rsidRDefault="005A2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9B31C" w14:textId="77777777" w:rsidR="005A26B4" w:rsidRDefault="005A26B4">
      <w:pPr>
        <w:spacing w:after="0"/>
      </w:pPr>
      <w:r>
        <w:separator/>
      </w:r>
    </w:p>
  </w:footnote>
  <w:footnote w:type="continuationSeparator" w:id="0">
    <w:p w14:paraId="1866D0AE" w14:textId="77777777" w:rsidR="005A26B4" w:rsidRDefault="005A26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8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19CC"/>
    <w:rsid w:val="00011DD6"/>
    <w:rsid w:val="00017F23"/>
    <w:rsid w:val="000A1E8B"/>
    <w:rsid w:val="000C23DA"/>
    <w:rsid w:val="000E3330"/>
    <w:rsid w:val="000F6242"/>
    <w:rsid w:val="00105BAD"/>
    <w:rsid w:val="001A2CBA"/>
    <w:rsid w:val="001C5184"/>
    <w:rsid w:val="001C6852"/>
    <w:rsid w:val="001D34A2"/>
    <w:rsid w:val="001F4756"/>
    <w:rsid w:val="00211945"/>
    <w:rsid w:val="00277349"/>
    <w:rsid w:val="002961C6"/>
    <w:rsid w:val="002B454C"/>
    <w:rsid w:val="002F1940"/>
    <w:rsid w:val="00320B0A"/>
    <w:rsid w:val="00343965"/>
    <w:rsid w:val="00376849"/>
    <w:rsid w:val="00382754"/>
    <w:rsid w:val="00383545"/>
    <w:rsid w:val="00391770"/>
    <w:rsid w:val="003B5777"/>
    <w:rsid w:val="003E05AC"/>
    <w:rsid w:val="004306A7"/>
    <w:rsid w:val="00433500"/>
    <w:rsid w:val="00433F71"/>
    <w:rsid w:val="00440D43"/>
    <w:rsid w:val="0044574F"/>
    <w:rsid w:val="00473E8B"/>
    <w:rsid w:val="00474EF0"/>
    <w:rsid w:val="0048089A"/>
    <w:rsid w:val="00487362"/>
    <w:rsid w:val="004932F0"/>
    <w:rsid w:val="004E3939"/>
    <w:rsid w:val="00544C24"/>
    <w:rsid w:val="0056308A"/>
    <w:rsid w:val="005A26B4"/>
    <w:rsid w:val="005A7562"/>
    <w:rsid w:val="00603D53"/>
    <w:rsid w:val="00604BFC"/>
    <w:rsid w:val="00610181"/>
    <w:rsid w:val="0067593E"/>
    <w:rsid w:val="006E4EE1"/>
    <w:rsid w:val="00701511"/>
    <w:rsid w:val="00717BE1"/>
    <w:rsid w:val="00727A30"/>
    <w:rsid w:val="0077365B"/>
    <w:rsid w:val="00785CED"/>
    <w:rsid w:val="007B41BB"/>
    <w:rsid w:val="007F14E2"/>
    <w:rsid w:val="007F4F92"/>
    <w:rsid w:val="00801AF3"/>
    <w:rsid w:val="00807DE8"/>
    <w:rsid w:val="00821539"/>
    <w:rsid w:val="00837872"/>
    <w:rsid w:val="00871CF1"/>
    <w:rsid w:val="0087771D"/>
    <w:rsid w:val="008D15B9"/>
    <w:rsid w:val="008D772F"/>
    <w:rsid w:val="00907B67"/>
    <w:rsid w:val="00983CCD"/>
    <w:rsid w:val="0099764C"/>
    <w:rsid w:val="009B0A4D"/>
    <w:rsid w:val="009B6A44"/>
    <w:rsid w:val="00A15E32"/>
    <w:rsid w:val="00A3120D"/>
    <w:rsid w:val="00A43601"/>
    <w:rsid w:val="00A57EAC"/>
    <w:rsid w:val="00A91445"/>
    <w:rsid w:val="00AA35B2"/>
    <w:rsid w:val="00AB2053"/>
    <w:rsid w:val="00AB4C12"/>
    <w:rsid w:val="00AC68AF"/>
    <w:rsid w:val="00B97703"/>
    <w:rsid w:val="00BC1220"/>
    <w:rsid w:val="00BD0EE3"/>
    <w:rsid w:val="00C24673"/>
    <w:rsid w:val="00C340E2"/>
    <w:rsid w:val="00CC69DE"/>
    <w:rsid w:val="00CF6087"/>
    <w:rsid w:val="00D54FD1"/>
    <w:rsid w:val="00D621A5"/>
    <w:rsid w:val="00D65D67"/>
    <w:rsid w:val="00E0460D"/>
    <w:rsid w:val="00E82F9A"/>
    <w:rsid w:val="00EA1249"/>
    <w:rsid w:val="00EA7DD2"/>
    <w:rsid w:val="00EB2A56"/>
    <w:rsid w:val="00ED5C48"/>
    <w:rsid w:val="00F43FD0"/>
    <w:rsid w:val="00F507E3"/>
    <w:rsid w:val="00FC4061"/>
    <w:rsid w:val="00FC526C"/>
    <w:rsid w:val="00FD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A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B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B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B0A4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B0A4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B0A4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B0A4D"/>
    <w:pPr>
      <w:outlineLvl w:val="5"/>
    </w:pPr>
  </w:style>
  <w:style w:type="paragraph" w:styleId="7">
    <w:name w:val="heading 7"/>
    <w:basedOn w:val="H6"/>
    <w:next w:val="a"/>
    <w:qFormat/>
    <w:rsid w:val="009B0A4D"/>
    <w:pPr>
      <w:outlineLvl w:val="6"/>
    </w:pPr>
  </w:style>
  <w:style w:type="paragraph" w:styleId="8">
    <w:name w:val="heading 8"/>
    <w:basedOn w:val="1"/>
    <w:next w:val="a"/>
    <w:qFormat/>
    <w:rsid w:val="009B0A4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B0A4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9B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B0A4D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9B0A4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9B0A4D"/>
    <w:pPr>
      <w:spacing w:before="180"/>
      <w:ind w:left="2693" w:hanging="2693"/>
    </w:pPr>
    <w:rPr>
      <w:b/>
    </w:rPr>
  </w:style>
  <w:style w:type="paragraph" w:styleId="10">
    <w:name w:val="toc 1"/>
    <w:semiHidden/>
    <w:rsid w:val="009B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9B0A4D"/>
    <w:pPr>
      <w:ind w:left="1701" w:hanging="1701"/>
    </w:pPr>
  </w:style>
  <w:style w:type="paragraph" w:styleId="40">
    <w:name w:val="toc 4"/>
    <w:basedOn w:val="30"/>
    <w:semiHidden/>
    <w:rsid w:val="009B0A4D"/>
    <w:pPr>
      <w:ind w:left="1418" w:hanging="1418"/>
    </w:pPr>
  </w:style>
  <w:style w:type="paragraph" w:styleId="30">
    <w:name w:val="toc 3"/>
    <w:basedOn w:val="21"/>
    <w:semiHidden/>
    <w:rsid w:val="009B0A4D"/>
    <w:pPr>
      <w:ind w:left="1134" w:hanging="1134"/>
    </w:pPr>
  </w:style>
  <w:style w:type="paragraph" w:styleId="21">
    <w:name w:val="toc 2"/>
    <w:basedOn w:val="10"/>
    <w:semiHidden/>
    <w:rsid w:val="009B0A4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B0A4D"/>
    <w:pPr>
      <w:ind w:left="284"/>
    </w:pPr>
  </w:style>
  <w:style w:type="paragraph" w:styleId="11">
    <w:name w:val="index 1"/>
    <w:basedOn w:val="a"/>
    <w:semiHidden/>
    <w:rsid w:val="009B0A4D"/>
    <w:pPr>
      <w:keepLines/>
      <w:spacing w:after="0"/>
    </w:pPr>
  </w:style>
  <w:style w:type="paragraph" w:customStyle="1" w:styleId="ZH">
    <w:name w:val="ZH"/>
    <w:rsid w:val="009B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B0A4D"/>
    <w:pPr>
      <w:outlineLvl w:val="9"/>
    </w:pPr>
  </w:style>
  <w:style w:type="paragraph" w:styleId="23">
    <w:name w:val="List Number 2"/>
    <w:basedOn w:val="ac"/>
    <w:semiHidden/>
    <w:rsid w:val="009B0A4D"/>
    <w:pPr>
      <w:ind w:left="851"/>
    </w:pPr>
  </w:style>
  <w:style w:type="character" w:styleId="ad">
    <w:name w:val="footnote reference"/>
    <w:basedOn w:val="a0"/>
    <w:semiHidden/>
    <w:rsid w:val="009B0A4D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9B0A4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9B0A4D"/>
    <w:rPr>
      <w:b/>
    </w:rPr>
  </w:style>
  <w:style w:type="paragraph" w:customStyle="1" w:styleId="TAC">
    <w:name w:val="TAC"/>
    <w:basedOn w:val="TAL"/>
    <w:rsid w:val="009B0A4D"/>
    <w:pPr>
      <w:jc w:val="center"/>
    </w:pPr>
  </w:style>
  <w:style w:type="paragraph" w:customStyle="1" w:styleId="TF">
    <w:name w:val="TF"/>
    <w:basedOn w:val="TH"/>
    <w:rsid w:val="009B0A4D"/>
    <w:pPr>
      <w:keepNext w:val="0"/>
      <w:spacing w:before="0" w:after="240"/>
    </w:pPr>
  </w:style>
  <w:style w:type="paragraph" w:customStyle="1" w:styleId="NO">
    <w:name w:val="NO"/>
    <w:basedOn w:val="a"/>
    <w:rsid w:val="009B0A4D"/>
    <w:pPr>
      <w:keepLines/>
      <w:ind w:left="1135" w:hanging="851"/>
    </w:pPr>
  </w:style>
  <w:style w:type="paragraph" w:styleId="90">
    <w:name w:val="toc 9"/>
    <w:basedOn w:val="80"/>
    <w:semiHidden/>
    <w:rsid w:val="009B0A4D"/>
    <w:pPr>
      <w:ind w:left="1418" w:hanging="1418"/>
    </w:pPr>
  </w:style>
  <w:style w:type="paragraph" w:customStyle="1" w:styleId="EX">
    <w:name w:val="EX"/>
    <w:basedOn w:val="a"/>
    <w:rsid w:val="009B0A4D"/>
    <w:pPr>
      <w:keepLines/>
      <w:ind w:left="1702" w:hanging="1418"/>
    </w:pPr>
  </w:style>
  <w:style w:type="paragraph" w:customStyle="1" w:styleId="FP">
    <w:name w:val="FP"/>
    <w:basedOn w:val="a"/>
    <w:rsid w:val="009B0A4D"/>
    <w:pPr>
      <w:spacing w:after="0"/>
    </w:pPr>
  </w:style>
  <w:style w:type="paragraph" w:customStyle="1" w:styleId="LD">
    <w:name w:val="LD"/>
    <w:rsid w:val="009B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0A4D"/>
    <w:pPr>
      <w:spacing w:after="0"/>
    </w:pPr>
  </w:style>
  <w:style w:type="paragraph" w:customStyle="1" w:styleId="EW">
    <w:name w:val="EW"/>
    <w:basedOn w:val="EX"/>
    <w:rsid w:val="009B0A4D"/>
    <w:pPr>
      <w:spacing w:after="0"/>
    </w:pPr>
  </w:style>
  <w:style w:type="paragraph" w:styleId="60">
    <w:name w:val="toc 6"/>
    <w:basedOn w:val="50"/>
    <w:next w:val="a"/>
    <w:semiHidden/>
    <w:rsid w:val="009B0A4D"/>
    <w:pPr>
      <w:ind w:left="1985" w:hanging="1985"/>
    </w:pPr>
  </w:style>
  <w:style w:type="paragraph" w:styleId="70">
    <w:name w:val="toc 7"/>
    <w:basedOn w:val="60"/>
    <w:next w:val="a"/>
    <w:semiHidden/>
    <w:rsid w:val="009B0A4D"/>
    <w:pPr>
      <w:ind w:left="2268" w:hanging="2268"/>
    </w:pPr>
  </w:style>
  <w:style w:type="paragraph" w:styleId="24">
    <w:name w:val="List Bullet 2"/>
    <w:basedOn w:val="af"/>
    <w:semiHidden/>
    <w:rsid w:val="009B0A4D"/>
    <w:pPr>
      <w:ind w:left="851"/>
    </w:pPr>
  </w:style>
  <w:style w:type="paragraph" w:styleId="31">
    <w:name w:val="List Bullet 3"/>
    <w:basedOn w:val="24"/>
    <w:semiHidden/>
    <w:rsid w:val="009B0A4D"/>
    <w:pPr>
      <w:ind w:left="1135"/>
    </w:pPr>
  </w:style>
  <w:style w:type="paragraph" w:styleId="ac">
    <w:name w:val="List Number"/>
    <w:basedOn w:val="a7"/>
    <w:semiHidden/>
    <w:rsid w:val="009B0A4D"/>
  </w:style>
  <w:style w:type="paragraph" w:customStyle="1" w:styleId="EQ">
    <w:name w:val="EQ"/>
    <w:basedOn w:val="a"/>
    <w:next w:val="a"/>
    <w:rsid w:val="009B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B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0A4D"/>
    <w:pPr>
      <w:jc w:val="right"/>
    </w:pPr>
  </w:style>
  <w:style w:type="paragraph" w:customStyle="1" w:styleId="H6">
    <w:name w:val="H6"/>
    <w:basedOn w:val="5"/>
    <w:next w:val="a"/>
    <w:rsid w:val="009B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A4D"/>
    <w:pPr>
      <w:ind w:left="851" w:hanging="851"/>
    </w:pPr>
  </w:style>
  <w:style w:type="paragraph" w:customStyle="1" w:styleId="TAL">
    <w:name w:val="TAL"/>
    <w:basedOn w:val="a"/>
    <w:rsid w:val="009B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0A4D"/>
    <w:pPr>
      <w:framePr w:wrap="notBeside" w:y="16161"/>
    </w:pPr>
  </w:style>
  <w:style w:type="character" w:customStyle="1" w:styleId="ZGSM">
    <w:name w:val="ZGSM"/>
    <w:rsid w:val="009B0A4D"/>
  </w:style>
  <w:style w:type="paragraph" w:styleId="25">
    <w:name w:val="List 2"/>
    <w:basedOn w:val="a7"/>
    <w:semiHidden/>
    <w:rsid w:val="009B0A4D"/>
    <w:pPr>
      <w:ind w:left="851"/>
    </w:pPr>
  </w:style>
  <w:style w:type="paragraph" w:customStyle="1" w:styleId="ZG">
    <w:name w:val="ZG"/>
    <w:rsid w:val="009B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B0A4D"/>
    <w:pPr>
      <w:ind w:left="1135"/>
    </w:pPr>
  </w:style>
  <w:style w:type="paragraph" w:styleId="41">
    <w:name w:val="List 4"/>
    <w:basedOn w:val="32"/>
    <w:semiHidden/>
    <w:rsid w:val="009B0A4D"/>
    <w:pPr>
      <w:ind w:left="1418"/>
    </w:pPr>
  </w:style>
  <w:style w:type="paragraph" w:styleId="51">
    <w:name w:val="List 5"/>
    <w:basedOn w:val="41"/>
    <w:semiHidden/>
    <w:rsid w:val="009B0A4D"/>
    <w:pPr>
      <w:ind w:left="1702"/>
    </w:pPr>
  </w:style>
  <w:style w:type="paragraph" w:customStyle="1" w:styleId="EditorsNote">
    <w:name w:val="Editor's Note"/>
    <w:basedOn w:val="NO"/>
    <w:rsid w:val="009B0A4D"/>
    <w:rPr>
      <w:color w:val="FF0000"/>
    </w:rPr>
  </w:style>
  <w:style w:type="paragraph" w:styleId="a7">
    <w:name w:val="List"/>
    <w:basedOn w:val="a"/>
    <w:semiHidden/>
    <w:rsid w:val="009B0A4D"/>
    <w:pPr>
      <w:ind w:left="568" w:hanging="284"/>
    </w:pPr>
  </w:style>
  <w:style w:type="paragraph" w:styleId="af">
    <w:name w:val="List Bullet"/>
    <w:basedOn w:val="a7"/>
    <w:semiHidden/>
    <w:rsid w:val="009B0A4D"/>
  </w:style>
  <w:style w:type="paragraph" w:styleId="42">
    <w:name w:val="List Bullet 4"/>
    <w:basedOn w:val="31"/>
    <w:semiHidden/>
    <w:rsid w:val="009B0A4D"/>
    <w:pPr>
      <w:ind w:left="1418"/>
    </w:pPr>
  </w:style>
  <w:style w:type="paragraph" w:styleId="52">
    <w:name w:val="List Bullet 5"/>
    <w:basedOn w:val="42"/>
    <w:semiHidden/>
    <w:rsid w:val="009B0A4D"/>
    <w:pPr>
      <w:ind w:left="1702"/>
    </w:pPr>
  </w:style>
  <w:style w:type="paragraph" w:customStyle="1" w:styleId="B2">
    <w:name w:val="B2"/>
    <w:basedOn w:val="25"/>
    <w:rsid w:val="009B0A4D"/>
  </w:style>
  <w:style w:type="paragraph" w:customStyle="1" w:styleId="B3">
    <w:name w:val="B3"/>
    <w:basedOn w:val="32"/>
    <w:rsid w:val="009B0A4D"/>
  </w:style>
  <w:style w:type="paragraph" w:customStyle="1" w:styleId="B4">
    <w:name w:val="B4"/>
    <w:basedOn w:val="41"/>
    <w:rsid w:val="009B0A4D"/>
  </w:style>
  <w:style w:type="paragraph" w:customStyle="1" w:styleId="B5">
    <w:name w:val="B5"/>
    <w:basedOn w:val="51"/>
    <w:rsid w:val="009B0A4D"/>
  </w:style>
  <w:style w:type="paragraph" w:customStyle="1" w:styleId="ZTD">
    <w:name w:val="ZTD"/>
    <w:basedOn w:val="ZB"/>
    <w:rsid w:val="009B0A4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15</cp:revision>
  <cp:lastPrinted>2002-04-23T07:10:00Z</cp:lastPrinted>
  <dcterms:created xsi:type="dcterms:W3CDTF">2021-09-02T09:11:00Z</dcterms:created>
  <dcterms:modified xsi:type="dcterms:W3CDTF">2021-09-03T08:55:00Z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(3)Nb+cAT/m0DTORJjv2RRXhesLEtIx3L2WdT610CPc4Bcnq2TYz1ZzaquhzV5p/ppQp9JtPQYh
XR/j83k1Yy/Mwa3+rcmZB260AdyUqN+GP3k1YMPtDoMgb2XeBMqvw7p001KSR+nox2Y6XxKp
EgQ/ei/6T1OHic6QCHF6DvpW4+6YTGipQ/z53lBAAdfVlPNrrbhU+Q0dJObctF2iGYFyhg/d
v+g4MMnD7ZtUmLJg2Y</vt:lpwstr>
  </property>
  <property fmtid="{D5CDD505-2E9C-101B-9397-08002B2CF9AE}" pid="3" name="_2015_ms_pID_7253431">
    <vt:lpwstr>AkKrRemmPh9AcfUI3kTMN9GXbVpbaVgI9X8OPpL9WuPTWmGgxANZBE
67be03pzZ4mOS+oM8SRzHPtf9J1m+gGCHjbRIx4rYRK40fCFl2rOoTrLxL8in6uWhFb/rrBW
HgQjBs/tmrGubxDjVXo41Gyv5VMNElFvbt6FWf1/aJvUe82m5Y44X3c87XxSjEqqIpvhwwHM
XsEWeCftz0yZQGRtBw/e7O0Mg36tAi9oH/R1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